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05" w:rsidRPr="00470C9F" w:rsidRDefault="003E7705" w:rsidP="003E7705">
      <w:pPr>
        <w:rPr>
          <w:b/>
          <w:bCs/>
          <w:sz w:val="52"/>
          <w:szCs w:val="52"/>
          <w:rtl/>
          <w:lang w:bidi="fa-IR"/>
        </w:rPr>
      </w:pPr>
      <w:r>
        <w:rPr>
          <w:b/>
          <w:bCs/>
          <w:noProof/>
          <w:sz w:val="52"/>
          <w:szCs w:val="52"/>
          <w:rtl/>
        </w:rPr>
        <w:pict>
          <v:rect id="_x0000_s1027" style="position:absolute;left:0;text-align:left;margin-left:56.4pt;margin-top:22.3pt;width:159.6pt;height:23.4pt;z-index:-251657216"/>
        </w:pict>
      </w:r>
    </w:p>
    <w:p w:rsidR="003E7705" w:rsidRPr="003E7705" w:rsidRDefault="003E7705" w:rsidP="003E7705">
      <w:pPr>
        <w:jc w:val="center"/>
        <w:rPr>
          <w:b/>
          <w:bCs/>
          <w:rtl/>
          <w:lang w:bidi="fa-IR"/>
        </w:rPr>
      </w:pPr>
      <w:r w:rsidRPr="003E7705">
        <w:rPr>
          <w:rFonts w:hint="cs"/>
          <w:b/>
          <w:bCs/>
          <w:rtl/>
          <w:lang w:bidi="fa-IR"/>
        </w:rPr>
        <w:t>تداخلات دارویی بر نتایج آزمایشگاهی</w:t>
      </w:r>
    </w:p>
    <w:p w:rsidR="003E7705" w:rsidRPr="00DC6F8E" w:rsidRDefault="003E7705" w:rsidP="003E7705">
      <w:pPr>
        <w:rPr>
          <w:sz w:val="18"/>
          <w:szCs w:val="18"/>
          <w:rtl/>
          <w:lang w:bidi="fa-IR"/>
        </w:rPr>
      </w:pP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کاهش قندخون: مت فورمین/ کلرپروپامید/ انسولین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قند خون:دیورتیک های تیازیدی/ کورتیکواستروئید/ ایندومتاسین/ ایزونیازید/ تتراسیکلین/ فنوتیازین ها و کربنات لیتیم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کاهش پتاسیم: دیورتیک های تیازیدی/ دوز بالا کورتیکواستروئیدها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اوره خون: داروهای نفروتوکسیک نظیر (آمپی سیلین/ آمفوتریسین/ جنتامایسین و آمینوگلیکوزید ها/ ترکیبات طلا و ارسنیک و انتیموان)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کراتینین خون: سفالوسپورین و سایمتیدین(دخالت در ترشح توببولار)/ اسید اسکوربیک(مداخله در روش تست)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کلسیم خون: فنوباربیتال/ تیازیدها/ استروژن پروژسترون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اسیداوریک خون:آنتی متابولیت ها و عوامل شیمی درمانی/ دیورتیک ها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کاهش اسیداوریک خون: دوز بالا سالیسیلات/ آلوپورینول/ کورتیکواستروئید</w:t>
      </w:r>
    </w:p>
    <w:p w:rsidR="003E7705" w:rsidRPr="003E7705" w:rsidRDefault="003E7705" w:rsidP="003E7705">
      <w:pPr>
        <w:rPr>
          <w:b/>
          <w:bCs/>
          <w:sz w:val="22"/>
          <w:szCs w:val="22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آهن سرم / ترانسفرین/ مس و سرولوپلاسمین: دارو ضد بارداری حاوی استروژن و پروژسترون</w:t>
      </w:r>
    </w:p>
    <w:p w:rsidR="003E7705" w:rsidRPr="00DC6F8E" w:rsidRDefault="003E7705" w:rsidP="003E7705">
      <w:pPr>
        <w:rPr>
          <w:b/>
          <w:bCs/>
          <w:sz w:val="18"/>
          <w:szCs w:val="18"/>
          <w:rtl/>
          <w:lang w:bidi="fa-IR"/>
        </w:rPr>
      </w:pPr>
      <w:r w:rsidRPr="003E7705">
        <w:rPr>
          <w:b/>
          <w:bCs/>
          <w:sz w:val="22"/>
          <w:szCs w:val="22"/>
          <w:rtl/>
          <w:lang w:bidi="fa-IR"/>
        </w:rPr>
        <w:t>•</w:t>
      </w: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 افزایش سدیم خون: کورتیکواستروئید/ بی کربنات ها/ تتراسیکلین/ استروئیدهای آنابولیک</w:t>
      </w:r>
    </w:p>
    <w:p w:rsidR="003E7705" w:rsidRPr="00DC6F8E" w:rsidRDefault="003E7705" w:rsidP="003E7705">
      <w:pPr>
        <w:jc w:val="center"/>
        <w:rPr>
          <w:b/>
          <w:bCs/>
          <w:sz w:val="18"/>
          <w:szCs w:val="18"/>
          <w:rtl/>
          <w:lang w:bidi="fa-IR"/>
        </w:rPr>
      </w:pPr>
      <w:r w:rsidRPr="003E7705">
        <w:rPr>
          <w:b/>
          <w:bCs/>
          <w:noProof/>
          <w:sz w:val="18"/>
          <w:szCs w:val="18"/>
          <w:rtl/>
        </w:rPr>
        <w:pict>
          <v:rect id="_x0000_s1026" style="position:absolute;left:0;text-align:left;margin-left:62.4pt;margin-top:4.25pt;width:153.6pt;height:22.2pt;z-index:-251658240"/>
        </w:pict>
      </w:r>
    </w:p>
    <w:p w:rsidR="003E7705" w:rsidRPr="003E7705" w:rsidRDefault="003E7705" w:rsidP="003E7705">
      <w:pPr>
        <w:jc w:val="center"/>
        <w:rPr>
          <w:b/>
          <w:bCs/>
          <w:rtl/>
          <w:lang w:bidi="fa-IR"/>
        </w:rPr>
      </w:pPr>
      <w:r w:rsidRPr="003E7705">
        <w:rPr>
          <w:rFonts w:hint="cs"/>
          <w:b/>
          <w:bCs/>
          <w:rtl/>
          <w:lang w:bidi="fa-IR"/>
        </w:rPr>
        <w:t>آزمایشاتی که منع دارویی دارند</w:t>
      </w:r>
    </w:p>
    <w:p w:rsidR="003E7705" w:rsidRPr="00DC6F8E" w:rsidRDefault="003E7705" w:rsidP="003E7705">
      <w:pPr>
        <w:rPr>
          <w:b/>
          <w:bCs/>
          <w:sz w:val="18"/>
          <w:szCs w:val="18"/>
          <w:lang w:bidi="fa-IR"/>
        </w:rPr>
      </w:pPr>
    </w:p>
    <w:p w:rsidR="003E7705" w:rsidRPr="003E7705" w:rsidRDefault="003E7705" w:rsidP="003E7705">
      <w:pPr>
        <w:rPr>
          <w:rFonts w:cs="Arial"/>
          <w:b/>
          <w:bCs/>
          <w:sz w:val="22"/>
          <w:szCs w:val="22"/>
        </w:rPr>
      </w:pPr>
      <w:r w:rsidRPr="003E7705">
        <w:rPr>
          <w:rFonts w:cs="Arial" w:hint="cs"/>
          <w:b/>
          <w:bCs/>
          <w:sz w:val="22"/>
          <w:szCs w:val="22"/>
          <w:rtl/>
        </w:rPr>
        <w:t xml:space="preserve">- </w:t>
      </w:r>
      <w:r w:rsidRPr="003E7705">
        <w:rPr>
          <w:rFonts w:cs="Arial"/>
          <w:b/>
          <w:bCs/>
          <w:sz w:val="22"/>
          <w:szCs w:val="22"/>
        </w:rPr>
        <w:t xml:space="preserve">BT)Bleeding time </w:t>
      </w:r>
      <w:r w:rsidRPr="003E7705">
        <w:rPr>
          <w:rFonts w:cs="Arial"/>
          <w:b/>
          <w:bCs/>
          <w:sz w:val="22"/>
          <w:szCs w:val="22"/>
          <w:rtl/>
        </w:rPr>
        <w:t xml:space="preserve"> ):منع مصرف اسپرین و داروهای مشابه در طی هفته قبل از ازمایش.</w:t>
      </w:r>
    </w:p>
    <w:p w:rsidR="003E7705" w:rsidRPr="003E7705" w:rsidRDefault="003E7705" w:rsidP="003E7705">
      <w:pPr>
        <w:rPr>
          <w:rFonts w:cs="Arial"/>
          <w:b/>
          <w:bCs/>
          <w:sz w:val="22"/>
          <w:szCs w:val="22"/>
          <w:rtl/>
        </w:rPr>
      </w:pPr>
      <w:r w:rsidRPr="003E7705">
        <w:rPr>
          <w:rFonts w:cs="Arial" w:hint="cs"/>
          <w:b/>
          <w:bCs/>
          <w:sz w:val="22"/>
          <w:szCs w:val="22"/>
          <w:rtl/>
        </w:rPr>
        <w:t xml:space="preserve">- </w:t>
      </w:r>
      <w:r w:rsidRPr="003E7705">
        <w:rPr>
          <w:rFonts w:cs="Arial"/>
          <w:b/>
          <w:bCs/>
          <w:sz w:val="22"/>
          <w:szCs w:val="22"/>
        </w:rPr>
        <w:t>PT,PTT</w:t>
      </w:r>
      <w:r w:rsidRPr="003E7705">
        <w:rPr>
          <w:rFonts w:cs="Arial"/>
          <w:b/>
          <w:bCs/>
          <w:sz w:val="22"/>
          <w:szCs w:val="22"/>
          <w:rtl/>
        </w:rPr>
        <w:t xml:space="preserve"> :از انجائیکه هپارین علاوه بر طولانی کردن </w:t>
      </w:r>
      <w:r w:rsidRPr="003E7705">
        <w:rPr>
          <w:rFonts w:cs="Arial"/>
          <w:b/>
          <w:bCs/>
          <w:sz w:val="22"/>
          <w:szCs w:val="22"/>
        </w:rPr>
        <w:t>PTT</w:t>
      </w:r>
      <w:r w:rsidRPr="003E7705">
        <w:rPr>
          <w:rFonts w:cs="Arial"/>
          <w:b/>
          <w:bCs/>
          <w:sz w:val="22"/>
          <w:szCs w:val="22"/>
          <w:rtl/>
        </w:rPr>
        <w:t xml:space="preserve"> </w:t>
      </w:r>
      <w:r w:rsidRPr="003E7705">
        <w:rPr>
          <w:rFonts w:cs="Arial" w:hint="cs"/>
          <w:b/>
          <w:bCs/>
          <w:sz w:val="22"/>
          <w:szCs w:val="22"/>
          <w:rtl/>
        </w:rPr>
        <w:t xml:space="preserve">در درجات کمتری </w:t>
      </w:r>
      <w:r w:rsidRPr="003E7705">
        <w:rPr>
          <w:rFonts w:cs="Arial"/>
          <w:b/>
          <w:bCs/>
          <w:sz w:val="22"/>
          <w:szCs w:val="22"/>
        </w:rPr>
        <w:t>PT</w:t>
      </w:r>
      <w:r w:rsidRPr="003E7705">
        <w:rPr>
          <w:rFonts w:cs="Arial"/>
          <w:b/>
          <w:bCs/>
          <w:sz w:val="22"/>
          <w:szCs w:val="22"/>
          <w:rtl/>
        </w:rPr>
        <w:t xml:space="preserve"> </w:t>
      </w:r>
      <w:r w:rsidRPr="003E7705">
        <w:rPr>
          <w:rFonts w:cs="Arial" w:hint="cs"/>
          <w:b/>
          <w:bCs/>
          <w:sz w:val="22"/>
          <w:szCs w:val="22"/>
          <w:rtl/>
        </w:rPr>
        <w:t>را نیز طولانی می کند. در بیماران تحت درمان با هپارین بهترین زمان نمونه گیری 30 دقیقه تا یک ساعت قبل از دوز بعدی هپارین است.</w:t>
      </w:r>
    </w:p>
    <w:p w:rsidR="003E7705" w:rsidRPr="003E7705" w:rsidRDefault="003E7705" w:rsidP="003E7705">
      <w:pPr>
        <w:rPr>
          <w:rFonts w:cs="Arial"/>
          <w:b/>
          <w:bCs/>
          <w:sz w:val="22"/>
          <w:szCs w:val="22"/>
          <w:rtl/>
        </w:rPr>
      </w:pPr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- </w:t>
      </w:r>
      <w:r w:rsidRPr="003E7705">
        <w:rPr>
          <w:rFonts w:cs="Arial"/>
          <w:b/>
          <w:bCs/>
          <w:sz w:val="22"/>
          <w:szCs w:val="22"/>
          <w:rtl/>
        </w:rPr>
        <w:t xml:space="preserve">کورتیزول  </w:t>
      </w:r>
      <w:proofErr w:type="spellStart"/>
      <w:r w:rsidRPr="003E7705">
        <w:rPr>
          <w:rFonts w:cs="Arial"/>
          <w:b/>
          <w:bCs/>
          <w:sz w:val="22"/>
          <w:szCs w:val="22"/>
        </w:rPr>
        <w:t>serum,urine</w:t>
      </w:r>
      <w:proofErr w:type="spellEnd"/>
      <w:r w:rsidRPr="003E7705">
        <w:rPr>
          <w:rFonts w:cs="Arial"/>
          <w:b/>
          <w:bCs/>
          <w:sz w:val="22"/>
          <w:szCs w:val="22"/>
          <w:rtl/>
        </w:rPr>
        <w:t xml:space="preserve"> : منع مصرف اسپیرنولاکتون و نداشتن استرس</w:t>
      </w:r>
    </w:p>
    <w:p w:rsidR="003E7705" w:rsidRPr="003E7705" w:rsidRDefault="003E7705" w:rsidP="003E7705">
      <w:pPr>
        <w:rPr>
          <w:rFonts w:cs="Arial"/>
          <w:b/>
          <w:bCs/>
          <w:sz w:val="22"/>
          <w:szCs w:val="22"/>
          <w:rtl/>
        </w:rPr>
      </w:pPr>
      <w:r w:rsidRPr="003E7705">
        <w:rPr>
          <w:rFonts w:cs="Arial" w:hint="cs"/>
          <w:b/>
          <w:bCs/>
          <w:sz w:val="22"/>
          <w:szCs w:val="22"/>
          <w:rtl/>
        </w:rPr>
        <w:t xml:space="preserve">- </w:t>
      </w:r>
      <w:r w:rsidRPr="003E7705">
        <w:rPr>
          <w:rFonts w:cs="Arial"/>
          <w:b/>
          <w:bCs/>
          <w:sz w:val="22"/>
          <w:szCs w:val="22"/>
          <w:rtl/>
        </w:rPr>
        <w:t>فریتین سرم: هنگامیکه بیمار تحت درمان با آهن است تعیین فریتین سرم قابل اعتماد نخواهد بود.</w:t>
      </w:r>
    </w:p>
    <w:p w:rsidR="003E7705" w:rsidRPr="003E7705" w:rsidRDefault="003E7705" w:rsidP="003E7705">
      <w:pPr>
        <w:rPr>
          <w:rFonts w:cs="Arial"/>
          <w:b/>
          <w:bCs/>
          <w:sz w:val="22"/>
          <w:szCs w:val="22"/>
          <w:rtl/>
        </w:rPr>
      </w:pPr>
      <w:r w:rsidRPr="003E7705">
        <w:rPr>
          <w:rFonts w:cs="Arial" w:hint="cs"/>
          <w:b/>
          <w:bCs/>
          <w:sz w:val="22"/>
          <w:szCs w:val="22"/>
          <w:rtl/>
        </w:rPr>
        <w:t xml:space="preserve">- </w:t>
      </w:r>
      <w:proofErr w:type="spellStart"/>
      <w:r w:rsidRPr="003E7705">
        <w:rPr>
          <w:rFonts w:cs="Arial"/>
          <w:b/>
          <w:bCs/>
          <w:sz w:val="22"/>
          <w:szCs w:val="22"/>
        </w:rPr>
        <w:t>GTT,Plasma</w:t>
      </w:r>
      <w:proofErr w:type="spellEnd"/>
      <w:r w:rsidRPr="003E7705">
        <w:rPr>
          <w:rFonts w:cs="Arial"/>
          <w:b/>
          <w:bCs/>
          <w:sz w:val="22"/>
          <w:szCs w:val="22"/>
          <w:rtl/>
        </w:rPr>
        <w:t xml:space="preserve"> : بسیاری از داروها از جمله کورتیکواستروئیدها ، دیورتیکها ، داروهای ضدسل وضدالتهاب وداروهای ضدتشنج تداخل ایجاد می کنند.</w:t>
      </w:r>
    </w:p>
    <w:p w:rsidR="003E7705" w:rsidRPr="003E7705" w:rsidRDefault="003E7705" w:rsidP="003E7705">
      <w:pPr>
        <w:rPr>
          <w:rFonts w:cs="Arial"/>
          <w:b/>
          <w:bCs/>
          <w:sz w:val="18"/>
          <w:szCs w:val="18"/>
        </w:rPr>
      </w:pPr>
      <w:bookmarkStart w:id="0" w:name="_GoBack"/>
      <w:bookmarkEnd w:id="0"/>
      <w:r w:rsidRPr="003E7705">
        <w:rPr>
          <w:rFonts w:hint="cs"/>
          <w:b/>
          <w:bCs/>
          <w:sz w:val="22"/>
          <w:szCs w:val="22"/>
          <w:rtl/>
          <w:lang w:bidi="fa-IR"/>
        </w:rPr>
        <w:t xml:space="preserve">- </w:t>
      </w:r>
      <w:proofErr w:type="spellStart"/>
      <w:r w:rsidRPr="003E7705">
        <w:rPr>
          <w:rFonts w:cs="Arial"/>
          <w:b/>
          <w:bCs/>
          <w:sz w:val="22"/>
          <w:szCs w:val="22"/>
        </w:rPr>
        <w:t>PH,stool</w:t>
      </w:r>
      <w:proofErr w:type="spellEnd"/>
      <w:r w:rsidRPr="003E7705">
        <w:rPr>
          <w:rFonts w:cs="Arial"/>
          <w:b/>
          <w:bCs/>
          <w:sz w:val="22"/>
          <w:szCs w:val="22"/>
          <w:rtl/>
        </w:rPr>
        <w:t>: منع استفاده از مسهل ها و روشهای تشخیص با باریم تا یک هفته قبل</w:t>
      </w:r>
    </w:p>
    <w:p w:rsidR="00A1278F" w:rsidRPr="008620F2" w:rsidRDefault="00A1278F" w:rsidP="00A1278F">
      <w:pPr>
        <w:tabs>
          <w:tab w:val="left" w:pos="2570"/>
        </w:tabs>
        <w:jc w:val="center"/>
        <w:rPr>
          <w:b/>
          <w:bCs/>
          <w:sz w:val="56"/>
          <w:szCs w:val="56"/>
          <w:rtl/>
          <w:lang w:bidi="fa-IR"/>
        </w:rPr>
      </w:pPr>
    </w:p>
    <w:sectPr w:rsidR="00A1278F" w:rsidRPr="008620F2" w:rsidSect="003E7705">
      <w:pgSz w:w="8391" w:h="11907" w:code="11"/>
      <w:pgMar w:top="14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ACD" w:rsidRDefault="00E41ACD" w:rsidP="000F50A5">
      <w:r>
        <w:separator/>
      </w:r>
    </w:p>
  </w:endnote>
  <w:endnote w:type="continuationSeparator" w:id="0">
    <w:p w:rsidR="00E41ACD" w:rsidRDefault="00E41ACD" w:rsidP="000F5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ACD" w:rsidRDefault="00E41ACD" w:rsidP="000F50A5">
      <w:r>
        <w:separator/>
      </w:r>
    </w:p>
  </w:footnote>
  <w:footnote w:type="continuationSeparator" w:id="0">
    <w:p w:rsidR="00E41ACD" w:rsidRDefault="00E41ACD" w:rsidP="000F50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4F4"/>
    <w:multiLevelType w:val="hybridMultilevel"/>
    <w:tmpl w:val="4E5A648C"/>
    <w:lvl w:ilvl="0" w:tplc="3E50F6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F641D"/>
    <w:multiLevelType w:val="hybridMultilevel"/>
    <w:tmpl w:val="34D894B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0916"/>
    <w:rsid w:val="00067563"/>
    <w:rsid w:val="00074DED"/>
    <w:rsid w:val="00094A32"/>
    <w:rsid w:val="000A097A"/>
    <w:rsid w:val="000E1FBB"/>
    <w:rsid w:val="000F50A5"/>
    <w:rsid w:val="000F6BB1"/>
    <w:rsid w:val="00155D0C"/>
    <w:rsid w:val="00186EEE"/>
    <w:rsid w:val="001F16F4"/>
    <w:rsid w:val="002111FF"/>
    <w:rsid w:val="00215A72"/>
    <w:rsid w:val="00217040"/>
    <w:rsid w:val="00222470"/>
    <w:rsid w:val="002239E3"/>
    <w:rsid w:val="0022747B"/>
    <w:rsid w:val="002E0DB4"/>
    <w:rsid w:val="002F3262"/>
    <w:rsid w:val="003120B2"/>
    <w:rsid w:val="00313C37"/>
    <w:rsid w:val="0032080F"/>
    <w:rsid w:val="0032234B"/>
    <w:rsid w:val="00355A5A"/>
    <w:rsid w:val="003933BB"/>
    <w:rsid w:val="003A19E9"/>
    <w:rsid w:val="003C047A"/>
    <w:rsid w:val="003E7705"/>
    <w:rsid w:val="003F2DD6"/>
    <w:rsid w:val="0042689A"/>
    <w:rsid w:val="004A191A"/>
    <w:rsid w:val="004C4BC5"/>
    <w:rsid w:val="004E27B2"/>
    <w:rsid w:val="004E2E1A"/>
    <w:rsid w:val="005039D1"/>
    <w:rsid w:val="00552C6A"/>
    <w:rsid w:val="0055749E"/>
    <w:rsid w:val="00560E2B"/>
    <w:rsid w:val="00580D9B"/>
    <w:rsid w:val="005D2ACB"/>
    <w:rsid w:val="005F36A1"/>
    <w:rsid w:val="00603AFE"/>
    <w:rsid w:val="00620357"/>
    <w:rsid w:val="00642040"/>
    <w:rsid w:val="00685006"/>
    <w:rsid w:val="00691008"/>
    <w:rsid w:val="006F70B2"/>
    <w:rsid w:val="007378CB"/>
    <w:rsid w:val="0076204D"/>
    <w:rsid w:val="007715CD"/>
    <w:rsid w:val="007902CB"/>
    <w:rsid w:val="007E292C"/>
    <w:rsid w:val="007E3142"/>
    <w:rsid w:val="007F2438"/>
    <w:rsid w:val="007F4C6E"/>
    <w:rsid w:val="00833D08"/>
    <w:rsid w:val="00844C0B"/>
    <w:rsid w:val="008509C4"/>
    <w:rsid w:val="008620F2"/>
    <w:rsid w:val="00880916"/>
    <w:rsid w:val="00886EB3"/>
    <w:rsid w:val="008950DB"/>
    <w:rsid w:val="008A764F"/>
    <w:rsid w:val="008C6C31"/>
    <w:rsid w:val="008E44CE"/>
    <w:rsid w:val="009122CA"/>
    <w:rsid w:val="00916724"/>
    <w:rsid w:val="00965300"/>
    <w:rsid w:val="009723E5"/>
    <w:rsid w:val="00986AD9"/>
    <w:rsid w:val="009A03DA"/>
    <w:rsid w:val="009E03B7"/>
    <w:rsid w:val="00A00438"/>
    <w:rsid w:val="00A1278F"/>
    <w:rsid w:val="00A25296"/>
    <w:rsid w:val="00A31151"/>
    <w:rsid w:val="00A51354"/>
    <w:rsid w:val="00A52431"/>
    <w:rsid w:val="00A74E39"/>
    <w:rsid w:val="00AF035A"/>
    <w:rsid w:val="00B21B8C"/>
    <w:rsid w:val="00B24705"/>
    <w:rsid w:val="00B80888"/>
    <w:rsid w:val="00B97273"/>
    <w:rsid w:val="00BA22B1"/>
    <w:rsid w:val="00BC3FB9"/>
    <w:rsid w:val="00BC668B"/>
    <w:rsid w:val="00BF5B54"/>
    <w:rsid w:val="00C0087A"/>
    <w:rsid w:val="00CB2E2D"/>
    <w:rsid w:val="00CC03B5"/>
    <w:rsid w:val="00CC6615"/>
    <w:rsid w:val="00CD0187"/>
    <w:rsid w:val="00CD0603"/>
    <w:rsid w:val="00CF12F8"/>
    <w:rsid w:val="00D05368"/>
    <w:rsid w:val="00D13CCC"/>
    <w:rsid w:val="00D326EC"/>
    <w:rsid w:val="00DD38F0"/>
    <w:rsid w:val="00DE1023"/>
    <w:rsid w:val="00DF1766"/>
    <w:rsid w:val="00E30575"/>
    <w:rsid w:val="00E41ACD"/>
    <w:rsid w:val="00E9268D"/>
    <w:rsid w:val="00E93D84"/>
    <w:rsid w:val="00EB7A50"/>
    <w:rsid w:val="00F15E6A"/>
    <w:rsid w:val="00F27C63"/>
    <w:rsid w:val="00F31D30"/>
    <w:rsid w:val="00F467BE"/>
    <w:rsid w:val="00F72D3B"/>
    <w:rsid w:val="00F74B40"/>
    <w:rsid w:val="00FA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00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916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F50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50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F50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50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4EEDF-48D3-42DC-BFDE-1EDC1BD9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4</cp:revision>
  <cp:lastPrinted>2018-12-23T14:25:00Z</cp:lastPrinted>
  <dcterms:created xsi:type="dcterms:W3CDTF">2018-12-25T09:24:00Z</dcterms:created>
  <dcterms:modified xsi:type="dcterms:W3CDTF">2019-01-01T13:36:00Z</dcterms:modified>
</cp:coreProperties>
</file>